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569DA" w14:textId="77777777" w:rsidR="00B06CC5" w:rsidRDefault="006A2B2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Annex 3/ Додаток 3/ Lot 2/Лот 2 _ Television and audiovisual equipment/</w:t>
      </w:r>
      <w:r>
        <w:rPr>
          <w:rFonts w:ascii="Times New Roman" w:eastAsia="Times New Roman" w:hAnsi="Times New Roman" w:cs="Times New Roman"/>
          <w:b/>
          <w:sz w:val="21"/>
          <w:szCs w:val="21"/>
          <w:highlight w:val="white"/>
        </w:rPr>
        <w:t>Телевізійне й аудіовізуальне обладнання</w:t>
      </w:r>
    </w:p>
    <w:p w14:paraId="1BAA8686" w14:textId="77777777" w:rsidR="00B06CC5" w:rsidRDefault="00B06CC5">
      <w:pPr>
        <w:rPr>
          <w:rFonts w:ascii="Times New Roman" w:eastAsia="Times New Roman" w:hAnsi="Times New Roman" w:cs="Times New Roman"/>
          <w:b/>
        </w:rPr>
      </w:pPr>
    </w:p>
    <w:p w14:paraId="77F775BC" w14:textId="77777777" w:rsidR="00B06CC5" w:rsidRDefault="006A2B2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List of necessary equipment for 10 schools and 5 institutions of the Ukrainian Institute of Postgraduate Education /Перелік обладнання для 10 навчальних закладів та 5 закладів ІППО України </w:t>
      </w:r>
    </w:p>
    <w:p w14:paraId="6B6CB0E8" w14:textId="77777777" w:rsidR="00B06CC5" w:rsidRDefault="00B06CC5">
      <w:pPr>
        <w:rPr>
          <w:rFonts w:ascii="Times New Roman" w:eastAsia="Times New Roman" w:hAnsi="Times New Roman" w:cs="Times New Roman"/>
        </w:rPr>
      </w:pPr>
    </w:p>
    <w:tbl>
      <w:tblPr>
        <w:tblStyle w:val="af3"/>
        <w:tblW w:w="25383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6"/>
        <w:gridCol w:w="2252"/>
        <w:gridCol w:w="3634"/>
        <w:gridCol w:w="2160"/>
        <w:gridCol w:w="930"/>
        <w:gridCol w:w="7313"/>
        <w:gridCol w:w="2112"/>
        <w:gridCol w:w="100"/>
        <w:gridCol w:w="2236"/>
        <w:gridCol w:w="100"/>
        <w:gridCol w:w="1864"/>
        <w:gridCol w:w="100"/>
        <w:gridCol w:w="1866"/>
      </w:tblGrid>
      <w:tr w:rsidR="00B06CC5" w14:paraId="2C02BDFD" w14:textId="77777777">
        <w:trPr>
          <w:trHeight w:val="566"/>
        </w:trPr>
        <w:tc>
          <w:tcPr>
            <w:tcW w:w="715" w:type="dxa"/>
            <w:shd w:val="clear" w:color="auto" w:fill="F2F2F2"/>
            <w:vAlign w:val="center"/>
          </w:tcPr>
          <w:p w14:paraId="43CBA366" w14:textId="77777777" w:rsidR="00B06CC5" w:rsidRDefault="006A2B24">
            <w:pPr>
              <w:ind w:left="6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Col. 1</w:t>
            </w:r>
          </w:p>
        </w:tc>
        <w:tc>
          <w:tcPr>
            <w:tcW w:w="2251" w:type="dxa"/>
            <w:shd w:val="clear" w:color="auto" w:fill="F2F2F2"/>
            <w:vAlign w:val="center"/>
          </w:tcPr>
          <w:p w14:paraId="76486847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Column 2/Колонка </w:t>
            </w:r>
          </w:p>
        </w:tc>
        <w:tc>
          <w:tcPr>
            <w:tcW w:w="3633" w:type="dxa"/>
            <w:shd w:val="clear" w:color="auto" w:fill="F2F2F2"/>
            <w:vAlign w:val="center"/>
          </w:tcPr>
          <w:p w14:paraId="52D55F08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Column 3/Колонка 3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5EAB9DD5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Column 4/Колонка 4</w:t>
            </w:r>
          </w:p>
        </w:tc>
        <w:tc>
          <w:tcPr>
            <w:tcW w:w="930" w:type="dxa"/>
            <w:shd w:val="clear" w:color="auto" w:fill="F2F2F2"/>
            <w:vAlign w:val="center"/>
          </w:tcPr>
          <w:p w14:paraId="78D2CBBE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ol. 5/Кол.5</w:t>
            </w:r>
          </w:p>
        </w:tc>
        <w:tc>
          <w:tcPr>
            <w:tcW w:w="7312" w:type="dxa"/>
            <w:shd w:val="clear" w:color="auto" w:fill="F2F2F2"/>
            <w:vAlign w:val="center"/>
          </w:tcPr>
          <w:p w14:paraId="49DF3048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Column 6/Колонка 6</w:t>
            </w:r>
          </w:p>
        </w:tc>
        <w:tc>
          <w:tcPr>
            <w:tcW w:w="2212" w:type="dxa"/>
            <w:gridSpan w:val="2"/>
            <w:shd w:val="clear" w:color="auto" w:fill="F2F2F2"/>
            <w:vAlign w:val="center"/>
          </w:tcPr>
          <w:p w14:paraId="124C2887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Column7/Колонка7</w:t>
            </w:r>
          </w:p>
        </w:tc>
        <w:tc>
          <w:tcPr>
            <w:tcW w:w="2336" w:type="dxa"/>
            <w:gridSpan w:val="2"/>
            <w:shd w:val="clear" w:color="auto" w:fill="F2F2F2"/>
            <w:vAlign w:val="center"/>
          </w:tcPr>
          <w:p w14:paraId="0EBB8BE0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Column 8/Колонка 8</w:t>
            </w:r>
          </w:p>
        </w:tc>
        <w:tc>
          <w:tcPr>
            <w:tcW w:w="1964" w:type="dxa"/>
            <w:gridSpan w:val="2"/>
            <w:shd w:val="clear" w:color="auto" w:fill="F2F2F2"/>
            <w:vAlign w:val="center"/>
          </w:tcPr>
          <w:p w14:paraId="4BF1D921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Column 9/Колонка 9</w:t>
            </w:r>
          </w:p>
        </w:tc>
        <w:tc>
          <w:tcPr>
            <w:tcW w:w="1866" w:type="dxa"/>
            <w:shd w:val="clear" w:color="auto" w:fill="F2F2F2"/>
            <w:vAlign w:val="center"/>
          </w:tcPr>
          <w:p w14:paraId="1823AF24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Column 10/Колонка 10</w:t>
            </w:r>
          </w:p>
        </w:tc>
      </w:tr>
      <w:tr w:rsidR="00B06CC5" w14:paraId="05A3F673" w14:textId="77777777">
        <w:trPr>
          <w:trHeight w:val="566"/>
        </w:trPr>
        <w:tc>
          <w:tcPr>
            <w:tcW w:w="715" w:type="dxa"/>
          </w:tcPr>
          <w:p w14:paraId="003F5873" w14:textId="77777777" w:rsidR="00B06CC5" w:rsidRDefault="00B06CC5">
            <w:pPr>
              <w:ind w:left="33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1" w:type="dxa"/>
            <w:vAlign w:val="center"/>
          </w:tcPr>
          <w:p w14:paraId="1930D679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33" w:type="dxa"/>
            <w:vAlign w:val="center"/>
          </w:tcPr>
          <w:p w14:paraId="01A09742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60" w:type="dxa"/>
          </w:tcPr>
          <w:p w14:paraId="08D782C6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30" w:type="dxa"/>
          </w:tcPr>
          <w:p w14:paraId="4EC089A7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312" w:type="dxa"/>
            <w:vAlign w:val="center"/>
          </w:tcPr>
          <w:p w14:paraId="4B6DAB25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378" w:type="dxa"/>
            <w:gridSpan w:val="7"/>
            <w:shd w:val="clear" w:color="auto" w:fill="DEEBF6"/>
          </w:tcPr>
          <w:p w14:paraId="494B8C26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t>Tenderers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to fill in</w:t>
            </w:r>
          </w:p>
          <w:p w14:paraId="724C623F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This section needs to be filled in by the Tenderer as part of their tender submission/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Для учасників</w:t>
            </w:r>
          </w:p>
          <w:p w14:paraId="7761FFEC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Цей розділ повинен бути заповнений Учасником тендеру в рамках подання тендеру</w:t>
            </w:r>
          </w:p>
        </w:tc>
      </w:tr>
      <w:tr w:rsidR="00B06CC5" w14:paraId="15A0C76A" w14:textId="77777777">
        <w:trPr>
          <w:trHeight w:val="566"/>
        </w:trPr>
        <w:tc>
          <w:tcPr>
            <w:tcW w:w="715" w:type="dxa"/>
            <w:shd w:val="clear" w:color="auto" w:fill="E2EFD9"/>
            <w:vAlign w:val="center"/>
          </w:tcPr>
          <w:p w14:paraId="7E325B09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No   </w:t>
            </w:r>
          </w:p>
        </w:tc>
        <w:tc>
          <w:tcPr>
            <w:tcW w:w="2251" w:type="dxa"/>
            <w:shd w:val="clear" w:color="auto" w:fill="E2EFD9"/>
            <w:vAlign w:val="center"/>
          </w:tcPr>
          <w:p w14:paraId="6CDB707D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Description/Назва </w:t>
            </w:r>
          </w:p>
        </w:tc>
        <w:tc>
          <w:tcPr>
            <w:tcW w:w="3633" w:type="dxa"/>
            <w:shd w:val="clear" w:color="auto" w:fill="E2EFD9"/>
            <w:vAlign w:val="center"/>
          </w:tcPr>
          <w:p w14:paraId="39774DF1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Minimum Technical Specifications/Технічні параметри</w:t>
            </w:r>
          </w:p>
        </w:tc>
        <w:tc>
          <w:tcPr>
            <w:tcW w:w="2160" w:type="dxa"/>
            <w:shd w:val="clear" w:color="auto" w:fill="E2EFD9"/>
            <w:vAlign w:val="center"/>
          </w:tcPr>
          <w:p w14:paraId="30F5EAFF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ЛОТИ/LOTS</w:t>
            </w:r>
          </w:p>
        </w:tc>
        <w:tc>
          <w:tcPr>
            <w:tcW w:w="930" w:type="dxa"/>
            <w:shd w:val="clear" w:color="auto" w:fill="E2EFD9"/>
            <w:vAlign w:val="center"/>
          </w:tcPr>
          <w:p w14:paraId="6545074F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Qty/кількість</w:t>
            </w:r>
          </w:p>
        </w:tc>
        <w:tc>
          <w:tcPr>
            <w:tcW w:w="7312" w:type="dxa"/>
            <w:shd w:val="clear" w:color="auto" w:fill="E2EFD9"/>
            <w:vAlign w:val="center"/>
          </w:tcPr>
          <w:p w14:paraId="24365744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Indicative Photos/фото</w:t>
            </w:r>
          </w:p>
        </w:tc>
        <w:tc>
          <w:tcPr>
            <w:tcW w:w="2212" w:type="dxa"/>
            <w:gridSpan w:val="2"/>
            <w:shd w:val="clear" w:color="auto" w:fill="DEEBF6"/>
          </w:tcPr>
          <w:p w14:paraId="53BE7EF4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Offered product brand, model and technical specifications/Запропонований товар,модель, бренд,тех.опис</w:t>
            </w:r>
          </w:p>
        </w:tc>
        <w:tc>
          <w:tcPr>
            <w:tcW w:w="2336" w:type="dxa"/>
            <w:gridSpan w:val="2"/>
            <w:shd w:val="clear" w:color="auto" w:fill="DEEBF6"/>
          </w:tcPr>
          <w:p w14:paraId="4E1939C5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Warranty duration</w:t>
            </w:r>
          </w:p>
          <w:p w14:paraId="38CA2052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(if required in /column 7)/гарантійни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й період</w:t>
            </w:r>
          </w:p>
        </w:tc>
        <w:tc>
          <w:tcPr>
            <w:tcW w:w="1964" w:type="dxa"/>
            <w:gridSpan w:val="2"/>
            <w:shd w:val="clear" w:color="auto" w:fill="DEEBF6"/>
          </w:tcPr>
          <w:p w14:paraId="3D46B6E4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Unit Price</w:t>
            </w:r>
          </w:p>
          <w:p w14:paraId="5CE31F25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(specify currency of offer)/ціна за одиницю</w:t>
            </w:r>
          </w:p>
        </w:tc>
        <w:tc>
          <w:tcPr>
            <w:tcW w:w="1866" w:type="dxa"/>
            <w:shd w:val="clear" w:color="auto" w:fill="DEEBF6"/>
          </w:tcPr>
          <w:p w14:paraId="102EB1E0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Total Price</w:t>
            </w:r>
          </w:p>
          <w:p w14:paraId="6A6A9346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(specify currency of offer)/повна вартість, вкажіть валюту</w:t>
            </w:r>
          </w:p>
        </w:tc>
      </w:tr>
      <w:tr w:rsidR="00B06CC5" w14:paraId="1E76FC65" w14:textId="77777777">
        <w:trPr>
          <w:trHeight w:val="200"/>
        </w:trPr>
        <w:tc>
          <w:tcPr>
            <w:tcW w:w="715" w:type="dxa"/>
          </w:tcPr>
          <w:p w14:paraId="540EDEF6" w14:textId="7D8E63DB" w:rsidR="00B06CC5" w:rsidRPr="0055007A" w:rsidRDefault="0055007A">
            <w:pPr>
              <w:ind w:left="360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251" w:type="dxa"/>
            <w:vAlign w:val="center"/>
          </w:tcPr>
          <w:p w14:paraId="598C58B6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Cabel Extradigital HDMI to HDMI V2.0 4K x 2K 20 m/ Кабель HDMI</w:t>
            </w:r>
          </w:p>
        </w:tc>
        <w:tc>
          <w:tcPr>
            <w:tcW w:w="3633" w:type="dxa"/>
            <w:vAlign w:val="center"/>
          </w:tcPr>
          <w:p w14:paraId="783413AF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Підтримка Full HD 3D при 120 Гц/4K при 60 Гц</w:t>
            </w:r>
          </w:p>
          <w:p w14:paraId="00E40B0D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Підтримка передачі даних Fast Ethernet (мережа/інтернет)</w:t>
            </w:r>
          </w:p>
          <w:p w14:paraId="4788A98B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Одночасна передача двох відеопотоків на один екран для декількох користувачів</w:t>
            </w:r>
          </w:p>
          <w:p w14:paraId="60DD1FB3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Тип роз'єму HDMI – HDMI</w:t>
            </w:r>
          </w:p>
          <w:p w14:paraId="1E15F20B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Конектори HDMI type A, 19 pin</w:t>
            </w:r>
          </w:p>
          <w:p w14:paraId="4AF34592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Версія HDMI V2.0</w:t>
            </w:r>
          </w:p>
          <w:p w14:paraId="71C0C701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Довжина 20 м (похибка ±5%)</w:t>
            </w:r>
          </w:p>
          <w:p w14:paraId="0B9F70D2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Зовнішній діаметр 8.0 мм</w:t>
            </w:r>
          </w:p>
          <w:p w14:paraId="7EB7DAB6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Провідник CCS 19+1</w:t>
            </w:r>
          </w:p>
          <w:p w14:paraId="6E4E81AF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Обплетення ПВХ</w:t>
            </w:r>
          </w:p>
          <w:p w14:paraId="54D2034B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Упаковка: 250 x 230 x</w:t>
            </w: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 xml:space="preserve"> 85 мм</w:t>
            </w:r>
          </w:p>
          <w:p w14:paraId="17D543AB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Кабель: 1605 г</w:t>
            </w:r>
          </w:p>
          <w:p w14:paraId="6B91AE6A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>В упаковці: 1730 г</w:t>
            </w:r>
          </w:p>
          <w:p w14:paraId="4EDD1AA8" w14:textId="77777777" w:rsidR="00B06CC5" w:rsidRDefault="006A2B2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  <w:t xml:space="preserve">Колір Чорний / </w:t>
            </w:r>
          </w:p>
          <w:p w14:paraId="13548C81" w14:textId="77777777" w:rsidR="00B06CC5" w:rsidRDefault="00B06CC5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221F1F"/>
                <w:sz w:val="21"/>
                <w:szCs w:val="21"/>
              </w:rPr>
            </w:pPr>
          </w:p>
          <w:p w14:paraId="2D9EF2CD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Full HD 3D support at 120 Hz/4K at 60 Hz</w:t>
            </w:r>
          </w:p>
          <w:p w14:paraId="45D5765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Fast Ethernet data transfer support (network/internet)</w:t>
            </w:r>
          </w:p>
          <w:p w14:paraId="2928E515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Simultaneous transmission of two video streams to one screen for multiple users</w:t>
            </w:r>
          </w:p>
          <w:p w14:paraId="20E9206F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HDMI connector type – HDMI</w:t>
            </w:r>
          </w:p>
          <w:p w14:paraId="2A8E18F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HDMI connectors type A, 19 pin</w:t>
            </w:r>
          </w:p>
          <w:p w14:paraId="285FAE7E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HDMI version V2.0</w:t>
            </w:r>
          </w:p>
          <w:p w14:paraId="79B5E28C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Length 20 m (error ±5%)</w:t>
            </w:r>
          </w:p>
          <w:p w14:paraId="51C11FB3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Outer diameter 8.0 mm</w:t>
            </w:r>
          </w:p>
          <w:p w14:paraId="78EA063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CCS 19+1 conductor</w:t>
            </w:r>
          </w:p>
          <w:p w14:paraId="44FC82C8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PVC braiding</w:t>
            </w:r>
          </w:p>
          <w:p w14:paraId="26320B99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Packaging: 250 x 230 x 85 mm</w:t>
            </w:r>
          </w:p>
          <w:p w14:paraId="68F3B75C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Cable: 1605 g</w:t>
            </w:r>
          </w:p>
          <w:p w14:paraId="68CE28E6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Packaging: 1730 g</w:t>
            </w:r>
          </w:p>
          <w:p w14:paraId="4803EFA6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Color Black</w:t>
            </w:r>
          </w:p>
        </w:tc>
        <w:tc>
          <w:tcPr>
            <w:tcW w:w="2160" w:type="dxa"/>
            <w:vAlign w:val="center"/>
          </w:tcPr>
          <w:p w14:paraId="5A0D82F4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t> ЛОТ №2/LOT #2</w:t>
            </w:r>
          </w:p>
          <w:p w14:paraId="5365A7B3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7DDF6ECA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312" w:type="dxa"/>
          </w:tcPr>
          <w:p w14:paraId="7FAA49BE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78EC1B3" wp14:editId="4AA9D435">
                  <wp:extent cx="4533900" cy="2832100"/>
                  <wp:effectExtent l="0" t="0" r="0" b="0"/>
                  <wp:docPr id="210844564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83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42DC02B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0D614110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6709ABB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790DB8C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2C27DBF8" w14:textId="77777777">
        <w:trPr>
          <w:trHeight w:val="200"/>
        </w:trPr>
        <w:tc>
          <w:tcPr>
            <w:tcW w:w="715" w:type="dxa"/>
          </w:tcPr>
          <w:p w14:paraId="55BD6E74" w14:textId="5ADF99C1" w:rsidR="00B06CC5" w:rsidRPr="0055007A" w:rsidRDefault="00550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3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>2</w:t>
            </w:r>
          </w:p>
        </w:tc>
        <w:tc>
          <w:tcPr>
            <w:tcW w:w="2251" w:type="dxa"/>
            <w:vAlign w:val="center"/>
          </w:tcPr>
          <w:p w14:paraId="5F434815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Wall-mounted bracket. Works with TV./Кронштейн для телевізора</w:t>
            </w:r>
          </w:p>
        </w:tc>
        <w:tc>
          <w:tcPr>
            <w:tcW w:w="3633" w:type="dxa"/>
            <w:vAlign w:val="center"/>
          </w:tcPr>
          <w:p w14:paraId="333135B5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0"/>
                <w:id w:val="-1569082679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 xml:space="preserve">Металева конструкція з порошковим покриттям, сумісна з телевізорами 32–75″ (VESA до 600×400 мм), підтримує навантаження до 45,5 кг, регулювання нахилу −5°/+8°, поворот ±50° (≈100°), відстань до стіни від 49 до 491 мм, кут вирівнювання ±4°, вага ≈ 5,8 кг / </w:t>
                </w:r>
              </w:sdtContent>
            </w:sdt>
          </w:p>
          <w:p w14:paraId="01E61FB3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745AB95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1756698297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Powder-coated metal construction, compatible with 32–75″ TVs (VESA up to 600×400mm), supports load up to 45.5kg, tilt adjustment −5°/+8°, swivel ±50° (≈100°), distance to wall from 49 to 491mm, alignment angle ±4°, weight ≈5.8kg</w:t>
                </w:r>
              </w:sdtContent>
            </w:sdt>
          </w:p>
          <w:p w14:paraId="5784477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vAlign w:val="center"/>
          </w:tcPr>
          <w:p w14:paraId="08B6BEDB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t> ЛОТ №2/LOT #2</w:t>
            </w:r>
          </w:p>
          <w:p w14:paraId="65C49F7D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432766A3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59994817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12" w:type="dxa"/>
          </w:tcPr>
          <w:p w14:paraId="686F8221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703EC978" wp14:editId="33C40717">
                  <wp:extent cx="4533900" cy="4533900"/>
                  <wp:effectExtent l="0" t="0" r="0" b="0"/>
                  <wp:docPr id="210844564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453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18E01BC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6896A1CB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75C9D64A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5B2EC426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61A2FD5E" w14:textId="77777777">
        <w:trPr>
          <w:trHeight w:val="200"/>
        </w:trPr>
        <w:tc>
          <w:tcPr>
            <w:tcW w:w="715" w:type="dxa"/>
          </w:tcPr>
          <w:p w14:paraId="102E7DBB" w14:textId="4442103B" w:rsidR="00B06CC5" w:rsidRPr="0055007A" w:rsidRDefault="00550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3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2251" w:type="dxa"/>
            <w:vAlign w:val="center"/>
          </w:tcPr>
          <w:p w14:paraId="629A3118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Motorised screen / Екран моторизований</w:t>
            </w:r>
          </w:p>
        </w:tc>
        <w:tc>
          <w:tcPr>
            <w:tcW w:w="3633" w:type="dxa"/>
            <w:vAlign w:val="center"/>
          </w:tcPr>
          <w:p w14:paraId="505A4E78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Екран моторизований 2E 16:9, 135", 3x1.68 м, MW /</w:t>
            </w:r>
          </w:p>
          <w:p w14:paraId="338128E3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7D0A5764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Motorized screen 2E 16:9, 135", 3x1.68 m, MW</w:t>
            </w:r>
          </w:p>
          <w:p w14:paraId="10C789BF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vAlign w:val="center"/>
          </w:tcPr>
          <w:p w14:paraId="51FC25F3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t> ЛОТ №2/LOT #2</w:t>
            </w:r>
          </w:p>
          <w:p w14:paraId="5148B2A5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6CFA35D6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55F04109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312" w:type="dxa"/>
          </w:tcPr>
          <w:p w14:paraId="7CFBDE7E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0250D8FF" wp14:editId="72A167BB">
                  <wp:extent cx="4533900" cy="3892550"/>
                  <wp:effectExtent l="0" t="0" r="0" b="0"/>
                  <wp:docPr id="210844563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89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65937B03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65E30A03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520412D2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0152D431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42852EBE" w14:textId="77777777">
        <w:trPr>
          <w:trHeight w:val="200"/>
        </w:trPr>
        <w:tc>
          <w:tcPr>
            <w:tcW w:w="715" w:type="dxa"/>
          </w:tcPr>
          <w:p w14:paraId="44DEE760" w14:textId="78070AEF" w:rsidR="00B06CC5" w:rsidRPr="0055007A" w:rsidRDefault="00550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3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>4</w:t>
            </w:r>
          </w:p>
        </w:tc>
        <w:tc>
          <w:tcPr>
            <w:tcW w:w="2251" w:type="dxa"/>
            <w:vAlign w:val="center"/>
          </w:tcPr>
          <w:p w14:paraId="365F2637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Interactive whiteboard/Інтерактивна дошка</w:t>
            </w:r>
          </w:p>
        </w:tc>
        <w:tc>
          <w:tcPr>
            <w:tcW w:w="3633" w:type="dxa"/>
            <w:vAlign w:val="center"/>
          </w:tcPr>
          <w:p w14:paraId="7B49EBBC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Діагональ: 65", 16:9, 3840×2160 (4K), IPS</w:t>
            </w:r>
          </w:p>
          <w:p w14:paraId="5DE590BE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Поверхня: загартоване скло з антибліковим покриттям</w:t>
            </w:r>
          </w:p>
          <w:p w14:paraId="4AEEB632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Яскравість: 450 кд/м², Контраст: 4000:1</w:t>
            </w:r>
          </w:p>
          <w:p w14:paraId="42D06897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Кут огляду: 178°</w:t>
            </w:r>
          </w:p>
          <w:p w14:paraId="50494D2F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Мультитач: 40 торкань (Windows), інфрачервона технологія</w:t>
            </w:r>
          </w:p>
          <w:p w14:paraId="2722E63B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Час відгуку: до 8 мс</w:t>
            </w:r>
          </w:p>
          <w:p w14:paraId="00E73D54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Підсвітка: LED</w:t>
            </w:r>
          </w:p>
          <w:p w14:paraId="42287577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Аудіо: не ме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нше 2×15 Вт</w:t>
            </w:r>
          </w:p>
          <w:p w14:paraId="252F27AE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Порти (фронт): 3×USB, 1×Touch USB, 1×HDMI 2.0</w:t>
            </w:r>
          </w:p>
          <w:p w14:paraId="1D120E29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Порти (тил): OPS-слот, RS232, AV in/out, 2×HDMI, VGA, Audio In, вихід на навушники, USB-B (Touch)</w:t>
            </w:r>
          </w:p>
          <w:p w14:paraId="58B60D77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/ </w:t>
            </w:r>
          </w:p>
          <w:p w14:paraId="5B2F6E83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Diagonal: 65", 16:9, 3840×2160 (4K), IPS</w:t>
            </w:r>
          </w:p>
          <w:p w14:paraId="45AF8117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Surface: tempered glass with anti-glare coating</w:t>
            </w:r>
          </w:p>
          <w:p w14:paraId="78F81F9A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Brightne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ss: 450 cd/m², Contrast: 4000:1</w:t>
            </w:r>
          </w:p>
          <w:p w14:paraId="61E14563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Viewing angle: 178°</w:t>
            </w:r>
          </w:p>
          <w:p w14:paraId="1A2FDD47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Multi-touch: 40 touches (Windows), infrared technology</w:t>
            </w:r>
          </w:p>
          <w:p w14:paraId="3948BF5D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Response time: up to 8 ms</w:t>
            </w:r>
          </w:p>
          <w:p w14:paraId="36E23312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Backlight: LED</w:t>
            </w:r>
          </w:p>
          <w:p w14:paraId="1ECDFCAD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Audio: at least 2×15 W</w:t>
            </w:r>
          </w:p>
          <w:p w14:paraId="5F634918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Ports (front): 3×USB, 1×Touch USB, 1×HDMI 2.0</w:t>
            </w:r>
          </w:p>
          <w:p w14:paraId="7EF80C29" w14:textId="77777777" w:rsidR="00B06CC5" w:rsidRDefault="006A2B24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Ports (rear): OPS-slot, RS232, AV in/ou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t, 2×HDMI, VGA, Audio In, headphone output, USB-B (Touch)</w:t>
            </w:r>
          </w:p>
          <w:p w14:paraId="0CF7770F" w14:textId="77777777" w:rsidR="00B06CC5" w:rsidRDefault="00B06CC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14:paraId="0C9F3F29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t> ЛОТ №2/LOT #2</w:t>
            </w:r>
          </w:p>
          <w:p w14:paraId="5446D106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3BCDB7CF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5E1157DD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12" w:type="dxa"/>
          </w:tcPr>
          <w:p w14:paraId="5A64A70E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5155A83" wp14:editId="0F3E1B73">
                  <wp:extent cx="4533900" cy="3086100"/>
                  <wp:effectExtent l="0" t="0" r="0" b="0"/>
                  <wp:docPr id="210844563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08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6269A1E5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0974B7EB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5DC0712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3AC213FA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66B423E6" w14:textId="77777777">
        <w:trPr>
          <w:trHeight w:val="200"/>
        </w:trPr>
        <w:tc>
          <w:tcPr>
            <w:tcW w:w="715" w:type="dxa"/>
          </w:tcPr>
          <w:p w14:paraId="0A5F0F76" w14:textId="23B354E9" w:rsidR="00B06CC5" w:rsidRPr="0055007A" w:rsidRDefault="0055007A">
            <w:pPr>
              <w:ind w:left="141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2251" w:type="dxa"/>
            <w:vAlign w:val="center"/>
          </w:tcPr>
          <w:p w14:paraId="7BE0CC93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TV/Телевізор </w:t>
            </w:r>
          </w:p>
        </w:tc>
        <w:tc>
          <w:tcPr>
            <w:tcW w:w="3633" w:type="dxa"/>
            <w:vAlign w:val="center"/>
          </w:tcPr>
          <w:p w14:paraId="7A1511C5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Телевізор з діагоналлю 65 дюймів, роздільною здатністю не нижче ніж 4K Ultra HD (3840×2160), підтримкою Smart TV (на базі Android TV або іншої актуальної платформи), вбудованими Wi-Fi та Bluetooth модулями, кількістю HDMI портів не менше 3, USB – не менше </w:t>
            </w:r>
            <w:r>
              <w:rPr>
                <w:rFonts w:ascii="Times New Roman" w:eastAsia="Times New Roman" w:hAnsi="Times New Roman" w:cs="Times New Roman"/>
              </w:rPr>
              <w:t xml:space="preserve">2, з функцією запису телепередач на USB-накопичувач, аудіосистемою потужністю не менше 20 Вт, підтримкою HDR10 або Dolby Vision, з можливістю кріплення на стіну (VESA) / </w:t>
            </w:r>
          </w:p>
          <w:p w14:paraId="1557A1D6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5DE85E8A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TV with a diagonal of 65 inches, a resolution of at least 4K Ultra HD (3840×2160), Smart TV support (based on Android TV or another current platform), built-in Wi-Fi and Bluetooth modules, at least 3 HDMI ports, at least 2 USB ports,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with the function of</w:t>
            </w:r>
            <w:r>
              <w:rPr>
                <w:rFonts w:ascii="Times New Roman" w:eastAsia="Times New Roman" w:hAnsi="Times New Roman" w:cs="Times New Roman"/>
              </w:rPr>
              <w:t xml:space="preserve"> recording TV programs to a USB flash drive, an audio system with a power of at least 20 W, support for HDR10 or Dolby Vision, with the ability to mount on a wall (VESA)</w:t>
            </w:r>
          </w:p>
        </w:tc>
        <w:tc>
          <w:tcPr>
            <w:tcW w:w="2160" w:type="dxa"/>
            <w:vAlign w:val="center"/>
          </w:tcPr>
          <w:p w14:paraId="367FBF22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lastRenderedPageBreak/>
              <w:t> ЛОТ №2/LOT #2</w:t>
            </w:r>
          </w:p>
          <w:p w14:paraId="5DD43D83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3248B357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2A14E7E6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12" w:type="dxa"/>
          </w:tcPr>
          <w:p w14:paraId="7F112D7B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10ABA19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5CAFC5AB" wp14:editId="5E3F287B">
                  <wp:extent cx="4222750" cy="2732368"/>
                  <wp:effectExtent l="0" t="0" r="0" b="0"/>
                  <wp:docPr id="210844563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2732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923902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2" w:type="dxa"/>
          </w:tcPr>
          <w:p w14:paraId="3BA1D918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4B123F9D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161F5855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4B8C76BE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03B5CC7B" w14:textId="77777777">
        <w:trPr>
          <w:trHeight w:val="200"/>
        </w:trPr>
        <w:tc>
          <w:tcPr>
            <w:tcW w:w="715" w:type="dxa"/>
          </w:tcPr>
          <w:p w14:paraId="27D21655" w14:textId="09472533" w:rsidR="00B06CC5" w:rsidRPr="0055007A" w:rsidRDefault="0055007A">
            <w:pPr>
              <w:ind w:left="141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2251" w:type="dxa"/>
            <w:vAlign w:val="center"/>
          </w:tcPr>
          <w:p w14:paraId="41AF844F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Сonference system – wireless, base unit + microphones/</w:t>
            </w:r>
          </w:p>
          <w:p w14:paraId="0573A4D8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Конференц-система</w:t>
            </w:r>
          </w:p>
        </w:tc>
        <w:tc>
          <w:tcPr>
            <w:tcW w:w="3633" w:type="dxa"/>
            <w:vAlign w:val="center"/>
          </w:tcPr>
          <w:p w14:paraId="4087934A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Бездротова, базовий блок + мікрофони / </w:t>
            </w:r>
          </w:p>
          <w:p w14:paraId="2C2A46CA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6CEA831B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Wireless, base unit + microphones </w:t>
            </w:r>
          </w:p>
        </w:tc>
        <w:tc>
          <w:tcPr>
            <w:tcW w:w="2160" w:type="dxa"/>
            <w:vAlign w:val="center"/>
          </w:tcPr>
          <w:p w14:paraId="7BB486D6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t> ЛОТ №2/LOT #2</w:t>
            </w:r>
          </w:p>
          <w:p w14:paraId="57A5AC76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09D61A4A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75BB402D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12" w:type="dxa"/>
          </w:tcPr>
          <w:p w14:paraId="2B9A0080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3800DE16" wp14:editId="1454BEF2">
                  <wp:extent cx="4533900" cy="3073400"/>
                  <wp:effectExtent l="0" t="0" r="0" b="0"/>
                  <wp:docPr id="210844563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07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4E11F59B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2208239C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2D4AEB85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2E3A0A9C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111B1683" w14:textId="77777777">
        <w:trPr>
          <w:trHeight w:val="200"/>
        </w:trPr>
        <w:tc>
          <w:tcPr>
            <w:tcW w:w="715" w:type="dxa"/>
          </w:tcPr>
          <w:p w14:paraId="70723AEF" w14:textId="096ABB72" w:rsidR="00B06CC5" w:rsidRDefault="006A2B24">
            <w:pPr>
              <w:ind w:lef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51" w:type="dxa"/>
            <w:vAlign w:val="center"/>
          </w:tcPr>
          <w:p w14:paraId="694BE22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Acoustic set, sound transmission system up to 100 m²/Акустична система трансляції звуку</w:t>
            </w:r>
          </w:p>
        </w:tc>
        <w:tc>
          <w:tcPr>
            <w:tcW w:w="3633" w:type="dxa"/>
            <w:vAlign w:val="center"/>
          </w:tcPr>
          <w:p w14:paraId="1F2ED6D8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Система трансляції звуку до 100 м²</w:t>
            </w:r>
          </w:p>
          <w:p w14:paraId="62F4E18D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Колір: чорний</w:t>
            </w:r>
          </w:p>
          <w:p w14:paraId="677DCA3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Вихідна потужність: 100 Вт</w:t>
            </w:r>
          </w:p>
          <w:p w14:paraId="5FC2B03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Вихідна напруга/опір: 100В/70В та вихід 4-16 Ом</w:t>
            </w:r>
          </w:p>
          <w:p w14:paraId="4AEDFAFA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Селектор зон: 1 зона (100 Вт/100 В)</w:t>
            </w:r>
          </w:p>
          <w:p w14:paraId="26C224FC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Вбудований джерело звуку: Bluetooth, FM-тюнер, MP3/WMA програвач USB/SD/MMC Card</w:t>
            </w:r>
          </w:p>
          <w:p w14:paraId="01119B1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Мікрофонні входи: 2 (JACK 1/4")</w:t>
            </w:r>
          </w:p>
          <w:p w14:paraId="1B765B2E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Лінійні входи: 3 (RCA стерео)</w:t>
            </w:r>
          </w:p>
          <w:p w14:paraId="2694A73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Вихідний сигнал (Напруга/Опір</w:t>
            </w:r>
            <w:r>
              <w:rPr>
                <w:rFonts w:ascii="Times New Roman" w:eastAsia="Times New Roman" w:hAnsi="Times New Roman" w:cs="Times New Roman"/>
              </w:rPr>
              <w:t>): 100В/70В та вихід 4-16 Ом</w:t>
            </w:r>
          </w:p>
          <w:p w14:paraId="2FDEB99D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Діапазон відтворюваних частот: 80 Гц – 18 кГц</w:t>
            </w:r>
          </w:p>
          <w:p w14:paraId="0E837DB7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Захист по виходу: перевантаження, КЗ</w:t>
            </w:r>
          </w:p>
          <w:p w14:paraId="657A7DC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Потужність: 100 Вт</w:t>
            </w:r>
          </w:p>
          <w:p w14:paraId="27373403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Напруга живлення: АС 220-240В, 50 Гц</w:t>
            </w:r>
          </w:p>
          <w:p w14:paraId="0BD31FA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Робоча температура: +10°C - +35°C</w:t>
            </w:r>
          </w:p>
          <w:p w14:paraId="3D70EA02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Додатково: кріплення під річку (2U)</w:t>
            </w:r>
          </w:p>
          <w:p w14:paraId="2FCE210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Габаритні розміри:</w:t>
            </w:r>
            <w:r>
              <w:rPr>
                <w:rFonts w:ascii="Times New Roman" w:eastAsia="Times New Roman" w:hAnsi="Times New Roman" w:cs="Times New Roman"/>
              </w:rPr>
              <w:t xml:space="preserve"> 480*260*70 мм</w:t>
            </w:r>
          </w:p>
          <w:p w14:paraId="11D4C16A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Вага: 5 кг / </w:t>
            </w:r>
          </w:p>
          <w:p w14:paraId="2A0CACC4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434CA9F4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Sound broadcasting system up to 100 m², </w:t>
            </w:r>
          </w:p>
          <w:p w14:paraId="6F20CBCE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Color: black</w:t>
            </w:r>
          </w:p>
          <w:p w14:paraId="583799B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Output power: 100 W</w:t>
            </w:r>
          </w:p>
          <w:p w14:paraId="680FFEE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Output voltage/impedance: 100V/70V and output 4-16 Ohm</w:t>
            </w:r>
          </w:p>
          <w:p w14:paraId="48B1E6F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Zone selector: 1 zone (100 W/100 V)</w:t>
            </w:r>
          </w:p>
          <w:p w14:paraId="6BF55FEC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Built-in sound source: Bluetooth, FM tuner, MP3/WMA player USB/SD/MMC Card</w:t>
            </w:r>
          </w:p>
          <w:p w14:paraId="3F6DDFAA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Microphone inputs: 2 (JACK 1/4")</w:t>
            </w:r>
          </w:p>
          <w:p w14:paraId="752A4B34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Line inputs: 3 (RCA stereo)</w:t>
            </w:r>
          </w:p>
          <w:p w14:paraId="729410E9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Output signal (Voltage/Impedance): 100V/70V and output 4-16 Ohm</w:t>
            </w:r>
          </w:p>
          <w:p w14:paraId="3559A0C6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Reproducible frequency range: 80 Hz – 18 kHz</w:t>
            </w:r>
          </w:p>
          <w:p w14:paraId="4A799595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Output protection: overload, short circuit</w:t>
            </w:r>
          </w:p>
          <w:p w14:paraId="356C642C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Power: 100 W</w:t>
            </w:r>
          </w:p>
          <w:p w14:paraId="1A4BCD2B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Supply voltage: AC 220-240V, 50 Hz</w:t>
            </w:r>
          </w:p>
          <w:p w14:paraId="690AB4A6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Operating temperature: +10°C - +35°C</w:t>
            </w:r>
          </w:p>
          <w:p w14:paraId="5AC12FD3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Additionally: mounting bracket river (2U)</w:t>
            </w:r>
          </w:p>
          <w:p w14:paraId="4054A498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Overall dimensions: 480*260*70 mm</w:t>
            </w:r>
          </w:p>
          <w:p w14:paraId="0A3B272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Weight: 5 kg</w:t>
            </w:r>
          </w:p>
          <w:p w14:paraId="1A58AA2E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vAlign w:val="center"/>
          </w:tcPr>
          <w:p w14:paraId="568558FD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lastRenderedPageBreak/>
              <w:t> ЛОТ №2/LOT #2</w:t>
            </w:r>
          </w:p>
          <w:p w14:paraId="54B3B72D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0D872E50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16087B4C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12" w:type="dxa"/>
          </w:tcPr>
          <w:p w14:paraId="5E6EC9FB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122E124C" wp14:editId="0C80B2EC">
                  <wp:extent cx="4533900" cy="4533900"/>
                  <wp:effectExtent l="0" t="0" r="0" b="0"/>
                  <wp:docPr id="21084456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453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5B4784F0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61C3D476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30BA9493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00E29FDA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06CC5" w14:paraId="3614640E" w14:textId="77777777">
        <w:trPr>
          <w:trHeight w:val="200"/>
        </w:trPr>
        <w:tc>
          <w:tcPr>
            <w:tcW w:w="715" w:type="dxa"/>
          </w:tcPr>
          <w:p w14:paraId="573B486D" w14:textId="5EA5B471" w:rsidR="00B06CC5" w:rsidRDefault="006A2B24">
            <w:pPr>
              <w:ind w:lef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51" w:type="dxa"/>
            <w:vAlign w:val="center"/>
          </w:tcPr>
          <w:p w14:paraId="185662B7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USB headset with microphone, noise cancellation, plug-and-play connection to a PC./USB‑гарнітура з мікрофоном</w:t>
            </w:r>
          </w:p>
        </w:tc>
        <w:tc>
          <w:tcPr>
            <w:tcW w:w="3633" w:type="dxa"/>
            <w:vAlign w:val="center"/>
          </w:tcPr>
          <w:p w14:paraId="4515D1DC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USB‑гарнітура з мікрофоном (шумозаглушення), plug‑and‑play підключенням до ПК. </w:t>
            </w:r>
          </w:p>
          <w:p w14:paraId="7120B46B" w14:textId="77777777" w:rsidR="00B06CC5" w:rsidRDefault="006A2B2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Максимальна відтворювана частота:</w:t>
            </w:r>
          </w:p>
          <w:p w14:paraId="0EB6625D" w14:textId="77777777" w:rsidR="00B06CC5" w:rsidRDefault="006A2B2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 Гц</w:t>
            </w:r>
          </w:p>
          <w:p w14:paraId="05E83612" w14:textId="77777777" w:rsidR="00B06CC5" w:rsidRDefault="006A2B2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Мінімальна відтворювана</w:t>
            </w:r>
            <w:r>
              <w:rPr>
                <w:rFonts w:ascii="Times New Roman" w:eastAsia="Times New Roman" w:hAnsi="Times New Roman" w:cs="Times New Roman"/>
              </w:rPr>
              <w:t xml:space="preserve"> частота:</w:t>
            </w:r>
          </w:p>
          <w:p w14:paraId="386F116E" w14:textId="77777777" w:rsidR="00B06CC5" w:rsidRDefault="006A2B2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Гц</w:t>
            </w:r>
          </w:p>
          <w:p w14:paraId="17FC67FA" w14:textId="77777777" w:rsidR="00B06CC5" w:rsidRDefault="006A2B2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Мікрофон: з мікрофоном виносний</w:t>
            </w:r>
          </w:p>
          <w:p w14:paraId="492DB27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Гарантія від 2х років / </w:t>
            </w:r>
          </w:p>
          <w:p w14:paraId="792383F8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628AC903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USB headset with microphone (noise cancellation), plug-and-play connection to PC.</w:t>
            </w:r>
          </w:p>
          <w:p w14:paraId="014E651D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Maximum playback frequency:</w:t>
            </w:r>
          </w:p>
          <w:p w14:paraId="3789C807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20000 Hz</w:t>
            </w:r>
          </w:p>
          <w:p w14:paraId="3BCB7AC1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Minimum playback frequency:</w:t>
            </w:r>
          </w:p>
          <w:p w14:paraId="083104A0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Hz</w:t>
            </w:r>
          </w:p>
          <w:p w14:paraId="5B8B1EAD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Microphone: with remote microphone</w:t>
            </w:r>
          </w:p>
          <w:p w14:paraId="0324C7AA" w14:textId="77777777" w:rsidR="00B06CC5" w:rsidRDefault="006A2B2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Warranty from 2 years</w:t>
            </w:r>
          </w:p>
          <w:p w14:paraId="350C7F0E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3B72FBB4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  <w:p w14:paraId="452EFB09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vAlign w:val="center"/>
          </w:tcPr>
          <w:p w14:paraId="36616F86" w14:textId="77777777" w:rsidR="00B06CC5" w:rsidRDefault="006A2B24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  <w:t> ЛОТ №2/LOT #2</w:t>
            </w:r>
          </w:p>
          <w:p w14:paraId="530026B2" w14:textId="77777777" w:rsidR="00B06CC5" w:rsidRDefault="00B06CC5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  <w:highlight w:val="white"/>
              </w:rPr>
            </w:pPr>
          </w:p>
          <w:p w14:paraId="47D94B49" w14:textId="77777777" w:rsidR="00B06CC5" w:rsidRDefault="00B06CC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  <w:vAlign w:val="center"/>
          </w:tcPr>
          <w:p w14:paraId="762A1A70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312" w:type="dxa"/>
          </w:tcPr>
          <w:p w14:paraId="4845429B" w14:textId="77777777" w:rsidR="00B06CC5" w:rsidRDefault="006A2B2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405CBBE3" wp14:editId="40A0B720">
                  <wp:extent cx="3023748" cy="4019550"/>
                  <wp:effectExtent l="0" t="0" r="0" b="0"/>
                  <wp:docPr id="210844564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748" cy="401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24192155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6" w:type="dxa"/>
            <w:gridSpan w:val="2"/>
          </w:tcPr>
          <w:p w14:paraId="7320785E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4" w:type="dxa"/>
            <w:gridSpan w:val="2"/>
          </w:tcPr>
          <w:p w14:paraId="3FB69AB8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6" w:type="dxa"/>
            <w:gridSpan w:val="2"/>
          </w:tcPr>
          <w:p w14:paraId="5B5A6653" w14:textId="77777777" w:rsidR="00B06CC5" w:rsidRDefault="00B06CC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74F4820" w14:textId="77777777" w:rsidR="00B06CC5" w:rsidRDefault="00B06CC5">
      <w:pPr>
        <w:rPr>
          <w:rFonts w:ascii="Times New Roman" w:eastAsia="Times New Roman" w:hAnsi="Times New Roman" w:cs="Times New Roman"/>
        </w:rPr>
      </w:pPr>
    </w:p>
    <w:sectPr w:rsidR="00B06CC5">
      <w:headerReference w:type="default" r:id="rId15"/>
      <w:footerReference w:type="default" r:id="rId16"/>
      <w:pgSz w:w="27360" w:h="16834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DF6C9" w14:textId="77777777" w:rsidR="006A2B24" w:rsidRDefault="006A2B24">
      <w:r>
        <w:separator/>
      </w:r>
    </w:p>
  </w:endnote>
  <w:endnote w:type="continuationSeparator" w:id="0">
    <w:p w14:paraId="2A4BB4A8" w14:textId="77777777" w:rsidR="006A2B24" w:rsidRDefault="006A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8F670" w14:textId="77777777" w:rsidR="00B06CC5" w:rsidRDefault="006A2B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5007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55007A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68CA6" w14:textId="77777777" w:rsidR="006A2B24" w:rsidRDefault="006A2B24">
      <w:r>
        <w:separator/>
      </w:r>
    </w:p>
  </w:footnote>
  <w:footnote w:type="continuationSeparator" w:id="0">
    <w:p w14:paraId="6E85C122" w14:textId="77777777" w:rsidR="006A2B24" w:rsidRDefault="006A2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97A1A" w14:textId="77777777" w:rsidR="00B06CC5" w:rsidRDefault="006A2B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Annex 3 /Додаток 3_</w:t>
    </w:r>
    <w:r>
      <w:rPr>
        <w:rFonts w:ascii="Times New Roman" w:eastAsia="Times New Roman" w:hAnsi="Times New Roman" w:cs="Times New Roman"/>
      </w:rPr>
      <w:t>Lot 2/Лот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CC5"/>
    <w:rsid w:val="0055007A"/>
    <w:rsid w:val="006A2B24"/>
    <w:rsid w:val="00B0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2EED4"/>
  <w15:docId w15:val="{BB427042-E3C1-42ED-B4B6-FC2402540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675164"/>
    <w:pPr>
      <w:tabs>
        <w:tab w:val="center" w:pos="4680"/>
        <w:tab w:val="right" w:pos="9360"/>
      </w:tabs>
    </w:pPr>
  </w:style>
  <w:style w:type="character" w:customStyle="1" w:styleId="a5">
    <w:name w:val="Верхній колонтитул Знак"/>
    <w:basedOn w:val="a0"/>
    <w:link w:val="a4"/>
    <w:uiPriority w:val="99"/>
    <w:rsid w:val="00675164"/>
    <w:rPr>
      <w:lang w:val="en-GB"/>
    </w:rPr>
  </w:style>
  <w:style w:type="paragraph" w:styleId="a6">
    <w:name w:val="footer"/>
    <w:basedOn w:val="a"/>
    <w:link w:val="a7"/>
    <w:uiPriority w:val="99"/>
    <w:unhideWhenUsed/>
    <w:rsid w:val="00675164"/>
    <w:pPr>
      <w:tabs>
        <w:tab w:val="center" w:pos="4680"/>
        <w:tab w:val="right" w:pos="9360"/>
      </w:tabs>
    </w:pPr>
  </w:style>
  <w:style w:type="character" w:customStyle="1" w:styleId="a7">
    <w:name w:val="Нижній колонтитул Знак"/>
    <w:basedOn w:val="a0"/>
    <w:link w:val="a6"/>
    <w:uiPriority w:val="99"/>
    <w:rsid w:val="00675164"/>
    <w:rPr>
      <w:lang w:val="en-GB"/>
    </w:rPr>
  </w:style>
  <w:style w:type="character" w:styleId="a8">
    <w:name w:val="Hyperlink"/>
    <w:basedOn w:val="a0"/>
    <w:uiPriority w:val="99"/>
    <w:semiHidden/>
    <w:unhideWhenUsed/>
    <w:rsid w:val="00DB6D6C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B6D6C"/>
    <w:rPr>
      <w:color w:val="800080"/>
      <w:u w:val="single"/>
    </w:rPr>
  </w:style>
  <w:style w:type="paragraph" w:customStyle="1" w:styleId="msonormal0">
    <w:name w:val="msonormal"/>
    <w:basedOn w:val="a"/>
    <w:rsid w:val="00DB6D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a"/>
    <w:rsid w:val="00DB6D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xl67">
    <w:name w:val="xl67"/>
    <w:basedOn w:val="a"/>
    <w:rsid w:val="00DB6D6C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68">
    <w:name w:val="xl68"/>
    <w:basedOn w:val="a"/>
    <w:rsid w:val="00DB6D6C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xl69">
    <w:name w:val="xl69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70">
    <w:name w:val="xl70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71">
    <w:name w:val="xl71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72">
    <w:name w:val="xl72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73">
    <w:name w:val="xl73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74">
    <w:name w:val="xl74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75">
    <w:name w:val="xl75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76">
    <w:name w:val="xl76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77">
    <w:name w:val="xl77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78">
    <w:name w:val="xl78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val="en-US"/>
    </w:rPr>
  </w:style>
  <w:style w:type="paragraph" w:customStyle="1" w:styleId="xl79">
    <w:name w:val="xl79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80">
    <w:name w:val="xl80"/>
    <w:basedOn w:val="a"/>
    <w:rsid w:val="00DB6D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81">
    <w:name w:val="xl81"/>
    <w:basedOn w:val="a"/>
    <w:rsid w:val="00DB6D6C"/>
    <w:pP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82">
    <w:name w:val="xl82"/>
    <w:basedOn w:val="a"/>
    <w:rsid w:val="00DB6D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val="en-US"/>
    </w:rPr>
  </w:style>
  <w:style w:type="paragraph" w:customStyle="1" w:styleId="xl83">
    <w:name w:val="xl83"/>
    <w:basedOn w:val="a"/>
    <w:rsid w:val="00DB6D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84">
    <w:name w:val="xl84"/>
    <w:basedOn w:val="a"/>
    <w:rsid w:val="00DB6D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85">
    <w:name w:val="xl85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86">
    <w:name w:val="xl86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xl87">
    <w:name w:val="xl87"/>
    <w:basedOn w:val="a"/>
    <w:rsid w:val="00DB6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8">
    <w:name w:val="xl88"/>
    <w:basedOn w:val="a"/>
    <w:rsid w:val="00DB6D6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styleId="aa">
    <w:name w:val="Table Grid"/>
    <w:basedOn w:val="a1"/>
    <w:uiPriority w:val="39"/>
    <w:rsid w:val="00741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E53A94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ED28B7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ED28B7"/>
  </w:style>
  <w:style w:type="character" w:customStyle="1" w:styleId="ae">
    <w:name w:val="Текст примітки Знак"/>
    <w:basedOn w:val="a0"/>
    <w:link w:val="ad"/>
    <w:uiPriority w:val="99"/>
    <w:rsid w:val="00ED28B7"/>
    <w:rPr>
      <w:szCs w:val="20"/>
      <w:lang w:val="en-GB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D28B7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ED28B7"/>
    <w:rPr>
      <w:b/>
      <w:bCs/>
      <w:szCs w:val="20"/>
      <w:lang w:val="en-GB"/>
    </w:rPr>
  </w:style>
  <w:style w:type="table" w:customStyle="1" w:styleId="af1">
    <w:basedOn w:val="a1"/>
    <w:tblPr>
      <w:tblStyleRowBandSize w:val="1"/>
      <w:tblStyleColBandSize w:val="1"/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qa57M8aUfd8v5uyOrkI5V4UPg==">CgMxLjAaJQoBMBIgCh4IB0IaCg9UaW1lcyBOZXcgUm9tYW4SB0d1bmdzdWgaJQoBMRIgCh4IB0IaCg9UaW1lcyBOZXcgUm9tYW4SB0d1bmdzdWg4AHIhMXJhOFg4UVBxVHJ2ZExLa1h5aGF5MHM1WUkzZ2R2YUsz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4247</Words>
  <Characters>2422</Characters>
  <Application>Microsoft Office Word</Application>
  <DocSecurity>0</DocSecurity>
  <Lines>20</Lines>
  <Paragraphs>13</Paragraphs>
  <ScaleCrop>false</ScaleCrop>
  <Company/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Uluc Baslanti</dc:creator>
  <cp:lastModifiedBy>Віта</cp:lastModifiedBy>
  <cp:revision>2</cp:revision>
  <dcterms:created xsi:type="dcterms:W3CDTF">2024-06-21T08:19:00Z</dcterms:created>
  <dcterms:modified xsi:type="dcterms:W3CDTF">2025-08-26T13:11:00Z</dcterms:modified>
</cp:coreProperties>
</file>